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C54" w:rsidRPr="00CF2058" w:rsidRDefault="00CF2058" w:rsidP="00704F39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T</w:t>
      </w:r>
      <w:r w:rsidR="002D32DE" w:rsidRPr="00CF2058">
        <w:rPr>
          <w:rFonts w:asciiTheme="majorBidi" w:hAnsiTheme="majorBidi" w:cstheme="majorBidi"/>
          <w:b/>
          <w:bCs/>
          <w:sz w:val="24"/>
          <w:szCs w:val="24"/>
          <w:lang w:val="en-GB"/>
        </w:rPr>
        <w:t>erminal amino acid extensions</w:t>
      </w:r>
      <w:r w:rsidR="006702A2" w:rsidRPr="00CF2058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impress </w:t>
      </w:r>
      <w:r w:rsidRPr="00CF2058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the </w:t>
      </w:r>
      <w:r w:rsidRPr="00CF2058">
        <w:rPr>
          <w:rFonts w:asciiTheme="majorBidi" w:hAnsiTheme="majorBidi" w:cstheme="majorBidi"/>
          <w:b/>
          <w:bCs/>
          <w:sz w:val="24"/>
          <w:szCs w:val="24"/>
        </w:rPr>
        <w:t xml:space="preserve">retinal </w:t>
      </w:r>
      <w:r w:rsidR="006702A2" w:rsidRPr="00CF2058">
        <w:rPr>
          <w:rFonts w:asciiTheme="majorBidi" w:hAnsiTheme="majorBidi" w:cstheme="majorBidi"/>
          <w:b/>
          <w:bCs/>
          <w:sz w:val="24"/>
          <w:szCs w:val="24"/>
        </w:rPr>
        <w:t xml:space="preserve">IMPDH1 </w:t>
      </w:r>
      <w:r w:rsidRPr="00CF2058">
        <w:rPr>
          <w:rFonts w:asciiTheme="majorBidi" w:hAnsiTheme="majorBidi" w:cstheme="majorBidi"/>
          <w:b/>
          <w:bCs/>
          <w:sz w:val="24"/>
          <w:szCs w:val="24"/>
        </w:rPr>
        <w:t>active site</w:t>
      </w:r>
    </w:p>
    <w:p w:rsidR="008E4BA9" w:rsidRPr="00EC56C3" w:rsidRDefault="008E4BA9" w:rsidP="004850CB">
      <w:pPr>
        <w:spacing w:line="240" w:lineRule="auto"/>
        <w:jc w:val="center"/>
        <w:rPr>
          <w:rStyle w:val="fontstyle01"/>
          <w:rFonts w:asciiTheme="majorBidi" w:hAnsiTheme="majorBidi" w:cstheme="majorBidi"/>
          <w:b/>
          <w:bCs/>
          <w:sz w:val="18"/>
          <w:szCs w:val="18"/>
        </w:rPr>
      </w:pPr>
      <w:r w:rsidRPr="00EC56C3">
        <w:rPr>
          <w:rStyle w:val="fontstyle01"/>
          <w:rFonts w:asciiTheme="majorBidi" w:hAnsiTheme="majorBidi" w:cstheme="majorBidi"/>
          <w:b/>
          <w:bCs/>
          <w:sz w:val="18"/>
          <w:szCs w:val="18"/>
          <w:u w:val="single"/>
        </w:rPr>
        <w:t xml:space="preserve">Mohsen </w:t>
      </w:r>
      <w:proofErr w:type="spellStart"/>
      <w:r w:rsidRPr="00EC56C3">
        <w:rPr>
          <w:rStyle w:val="fontstyle01"/>
          <w:rFonts w:asciiTheme="majorBidi" w:hAnsiTheme="majorBidi" w:cstheme="majorBidi"/>
          <w:b/>
          <w:bCs/>
          <w:sz w:val="18"/>
          <w:szCs w:val="18"/>
          <w:u w:val="single"/>
        </w:rPr>
        <w:t>Nabi</w:t>
      </w:r>
      <w:proofErr w:type="spellEnd"/>
      <w:r w:rsidRPr="00EC56C3">
        <w:rPr>
          <w:rStyle w:val="fontstyle01"/>
          <w:rFonts w:asciiTheme="majorBidi" w:hAnsiTheme="majorBidi" w:cstheme="majorBidi"/>
          <w:b/>
          <w:bCs/>
          <w:sz w:val="18"/>
          <w:szCs w:val="18"/>
          <w:u w:val="single"/>
        </w:rPr>
        <w:t xml:space="preserve"> </w:t>
      </w:r>
      <w:proofErr w:type="spellStart"/>
      <w:r w:rsidRPr="00EC56C3">
        <w:rPr>
          <w:rStyle w:val="fontstyle01"/>
          <w:rFonts w:asciiTheme="majorBidi" w:hAnsiTheme="majorBidi" w:cstheme="majorBidi"/>
          <w:b/>
          <w:bCs/>
          <w:sz w:val="18"/>
          <w:szCs w:val="18"/>
          <w:u w:val="single"/>
        </w:rPr>
        <w:t>Afjadi</w:t>
      </w:r>
      <w:proofErr w:type="spellEnd"/>
      <w:r w:rsidRPr="00EC56C3">
        <w:rPr>
          <w:rFonts w:asciiTheme="majorBidi" w:hAnsiTheme="majorBidi" w:cstheme="majorBidi"/>
          <w:b/>
          <w:bCs/>
          <w:sz w:val="18"/>
          <w:szCs w:val="18"/>
        </w:rPr>
        <w:t>,</w:t>
      </w:r>
      <w:r w:rsidRPr="00EC56C3">
        <w:rPr>
          <w:rStyle w:val="fontstyle01"/>
          <w:rFonts w:asciiTheme="majorBidi" w:hAnsiTheme="majorBidi" w:cstheme="majorBidi"/>
          <w:b/>
          <w:bCs/>
          <w:sz w:val="18"/>
          <w:szCs w:val="18"/>
        </w:rPr>
        <w:t xml:space="preserve"> </w:t>
      </w:r>
      <w:proofErr w:type="spellStart"/>
      <w:r w:rsidRPr="00EC56C3">
        <w:rPr>
          <w:rStyle w:val="fontstyle01"/>
          <w:rFonts w:asciiTheme="majorBidi" w:hAnsiTheme="majorBidi" w:cstheme="majorBidi"/>
          <w:b/>
          <w:bCs/>
          <w:sz w:val="18"/>
          <w:szCs w:val="18"/>
        </w:rPr>
        <w:t>Razieh</w:t>
      </w:r>
      <w:proofErr w:type="spellEnd"/>
      <w:r w:rsidRPr="00EC56C3">
        <w:rPr>
          <w:rStyle w:val="fontstyle01"/>
          <w:rFonts w:asciiTheme="majorBidi" w:hAnsiTheme="majorBidi" w:cstheme="majorBidi"/>
          <w:b/>
          <w:bCs/>
          <w:sz w:val="18"/>
          <w:szCs w:val="18"/>
        </w:rPr>
        <w:t xml:space="preserve"> </w:t>
      </w:r>
      <w:proofErr w:type="spellStart"/>
      <w:r w:rsidRPr="00EC56C3">
        <w:rPr>
          <w:rStyle w:val="fontstyle01"/>
          <w:rFonts w:asciiTheme="majorBidi" w:hAnsiTheme="majorBidi" w:cstheme="majorBidi"/>
          <w:b/>
          <w:bCs/>
          <w:sz w:val="18"/>
          <w:szCs w:val="18"/>
        </w:rPr>
        <w:t>Yazdanparast</w:t>
      </w:r>
      <w:proofErr w:type="spellEnd"/>
    </w:p>
    <w:p w:rsidR="008E4BA9" w:rsidRPr="00EC56C3" w:rsidRDefault="008E4BA9" w:rsidP="004850CB">
      <w:pPr>
        <w:spacing w:line="240" w:lineRule="auto"/>
        <w:jc w:val="center"/>
        <w:rPr>
          <w:rStyle w:val="fontstyle01"/>
          <w:rFonts w:asciiTheme="majorBidi" w:hAnsiTheme="majorBidi" w:cstheme="majorBidi"/>
          <w:sz w:val="18"/>
          <w:szCs w:val="18"/>
        </w:rPr>
      </w:pPr>
      <w:r w:rsidRPr="00EC56C3">
        <w:rPr>
          <w:rStyle w:val="fontstyle01"/>
          <w:rFonts w:asciiTheme="majorBidi" w:hAnsiTheme="majorBidi" w:cstheme="majorBidi"/>
          <w:sz w:val="18"/>
          <w:szCs w:val="18"/>
        </w:rPr>
        <w:t>Institute of Biochemistry and Biophysics</w:t>
      </w:r>
      <w:r w:rsidRPr="00EC56C3">
        <w:rPr>
          <w:rFonts w:asciiTheme="majorBidi" w:hAnsiTheme="majorBidi" w:cstheme="majorBidi"/>
          <w:sz w:val="18"/>
          <w:szCs w:val="18"/>
        </w:rPr>
        <w:t>,</w:t>
      </w:r>
      <w:r w:rsidRPr="00EC56C3">
        <w:rPr>
          <w:rStyle w:val="fontstyle01"/>
          <w:rFonts w:asciiTheme="majorBidi" w:hAnsiTheme="majorBidi" w:cstheme="majorBidi"/>
          <w:sz w:val="18"/>
          <w:szCs w:val="18"/>
        </w:rPr>
        <w:t xml:space="preserve"> P.O. Box 13145-1384</w:t>
      </w:r>
      <w:r w:rsidRPr="00EC56C3">
        <w:rPr>
          <w:rFonts w:asciiTheme="majorBidi" w:hAnsiTheme="majorBidi" w:cstheme="majorBidi"/>
          <w:sz w:val="18"/>
          <w:szCs w:val="18"/>
        </w:rPr>
        <w:t>,</w:t>
      </w:r>
      <w:r w:rsidRPr="00EC56C3">
        <w:rPr>
          <w:rStyle w:val="fontstyle01"/>
          <w:rFonts w:asciiTheme="majorBidi" w:hAnsiTheme="majorBidi" w:cstheme="majorBidi"/>
          <w:sz w:val="18"/>
          <w:szCs w:val="18"/>
        </w:rPr>
        <w:t xml:space="preserve"> University of Tehran</w:t>
      </w:r>
      <w:r w:rsidRPr="00EC56C3">
        <w:rPr>
          <w:rFonts w:asciiTheme="majorBidi" w:hAnsiTheme="majorBidi" w:cstheme="majorBidi"/>
          <w:sz w:val="18"/>
          <w:szCs w:val="18"/>
        </w:rPr>
        <w:t>,</w:t>
      </w:r>
      <w:r w:rsidRPr="00EC56C3">
        <w:rPr>
          <w:rStyle w:val="fontstyle01"/>
          <w:rFonts w:asciiTheme="majorBidi" w:hAnsiTheme="majorBidi" w:cstheme="majorBidi"/>
          <w:sz w:val="18"/>
          <w:szCs w:val="18"/>
        </w:rPr>
        <w:t xml:space="preserve"> Tehran</w:t>
      </w:r>
      <w:r w:rsidRPr="00EC56C3">
        <w:rPr>
          <w:rFonts w:asciiTheme="majorBidi" w:hAnsiTheme="majorBidi" w:cstheme="majorBidi"/>
          <w:sz w:val="18"/>
          <w:szCs w:val="18"/>
        </w:rPr>
        <w:t>,</w:t>
      </w:r>
      <w:r w:rsidRPr="00EC56C3">
        <w:rPr>
          <w:rStyle w:val="fontstyle01"/>
          <w:rFonts w:asciiTheme="majorBidi" w:hAnsiTheme="majorBidi" w:cstheme="majorBidi"/>
          <w:sz w:val="18"/>
          <w:szCs w:val="18"/>
        </w:rPr>
        <w:t xml:space="preserve"> Iran</w:t>
      </w:r>
    </w:p>
    <w:p w:rsidR="008E4BA9" w:rsidRDefault="008E4BA9" w:rsidP="004850CB">
      <w:pPr>
        <w:spacing w:line="240" w:lineRule="auto"/>
        <w:jc w:val="center"/>
        <w:rPr>
          <w:u w:val="single"/>
        </w:rPr>
      </w:pPr>
    </w:p>
    <w:p w:rsidR="008E4BA9" w:rsidRPr="00EC56C3" w:rsidRDefault="00704F39" w:rsidP="004850CB">
      <w:pPr>
        <w:spacing w:line="240" w:lineRule="auto"/>
        <w:jc w:val="center"/>
        <w:rPr>
          <w:rStyle w:val="fontstyle01"/>
          <w:rFonts w:asciiTheme="majorBidi" w:hAnsiTheme="majorBidi" w:cstheme="majorBidi"/>
          <w:b/>
          <w:bCs/>
          <w:sz w:val="18"/>
          <w:szCs w:val="18"/>
          <w:u w:val="single"/>
        </w:rPr>
      </w:pPr>
      <w:hyperlink r:id="rId4" w:history="1">
        <w:r w:rsidR="008E4BA9" w:rsidRPr="00EC56C3">
          <w:rPr>
            <w:rStyle w:val="Hyperlink"/>
            <w:rFonts w:asciiTheme="majorBidi" w:hAnsiTheme="majorBidi" w:cstheme="majorBidi"/>
            <w:b/>
            <w:bCs/>
            <w:sz w:val="18"/>
            <w:szCs w:val="18"/>
          </w:rPr>
          <w:t>mohsennabi66@gmail.com</w:t>
        </w:r>
      </w:hyperlink>
    </w:p>
    <w:p w:rsidR="008E4BA9" w:rsidRPr="00EC56C3" w:rsidRDefault="008E4BA9" w:rsidP="004850CB">
      <w:pPr>
        <w:spacing w:line="240" w:lineRule="auto"/>
        <w:jc w:val="center"/>
        <w:rPr>
          <w:rStyle w:val="fontstyle01"/>
          <w:rFonts w:asciiTheme="majorBidi" w:hAnsiTheme="majorBidi" w:cstheme="majorBidi"/>
          <w:b/>
          <w:bCs/>
          <w:sz w:val="18"/>
          <w:szCs w:val="18"/>
        </w:rPr>
      </w:pPr>
      <w:r w:rsidRPr="00EC56C3">
        <w:rPr>
          <w:rStyle w:val="fontstyle01"/>
          <w:rFonts w:asciiTheme="majorBidi" w:hAnsiTheme="majorBidi" w:cstheme="majorBidi"/>
          <w:b/>
          <w:bCs/>
          <w:sz w:val="18"/>
          <w:szCs w:val="18"/>
        </w:rPr>
        <w:t>rya</w:t>
      </w:r>
      <w:bookmarkStart w:id="0" w:name="_GoBack"/>
      <w:bookmarkEnd w:id="0"/>
      <w:r w:rsidRPr="00EC56C3">
        <w:rPr>
          <w:rStyle w:val="fontstyle01"/>
          <w:rFonts w:asciiTheme="majorBidi" w:hAnsiTheme="majorBidi" w:cstheme="majorBidi"/>
          <w:b/>
          <w:bCs/>
          <w:sz w:val="18"/>
          <w:szCs w:val="18"/>
        </w:rPr>
        <w:t>zdan@ut.ac.ir</w:t>
      </w:r>
    </w:p>
    <w:p w:rsidR="008E4BA9" w:rsidRDefault="008E4BA9" w:rsidP="006702A2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:rsidR="008E4BA9" w:rsidRPr="008E4BA9" w:rsidRDefault="008E4BA9" w:rsidP="006702A2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8E4BA9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Abstract </w:t>
      </w:r>
    </w:p>
    <w:p w:rsidR="009842D1" w:rsidRPr="008E4BA9" w:rsidRDefault="00CF0ADA" w:rsidP="00595166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87C1F">
        <w:rPr>
          <w:rFonts w:asciiTheme="majorBidi" w:hAnsiTheme="majorBidi" w:cstheme="majorBidi"/>
          <w:sz w:val="24"/>
          <w:szCs w:val="24"/>
          <w:lang w:val="en-GB"/>
        </w:rPr>
        <w:t xml:space="preserve">The RP10 type of retinitis </w:t>
      </w:r>
      <w:proofErr w:type="spellStart"/>
      <w:r w:rsidRPr="00587C1F">
        <w:rPr>
          <w:rFonts w:asciiTheme="majorBidi" w:hAnsiTheme="majorBidi" w:cstheme="majorBidi"/>
          <w:sz w:val="24"/>
          <w:szCs w:val="24"/>
          <w:lang w:val="en-GB"/>
        </w:rPr>
        <w:t>pigmentosa</w:t>
      </w:r>
      <w:proofErr w:type="spellEnd"/>
      <w:r w:rsidRPr="00587C1F">
        <w:rPr>
          <w:rFonts w:asciiTheme="majorBidi" w:hAnsiTheme="majorBidi" w:cstheme="majorBidi"/>
          <w:sz w:val="24"/>
          <w:szCs w:val="24"/>
          <w:lang w:val="en-GB"/>
        </w:rPr>
        <w:t xml:space="preserve"> is believed to result from </w:t>
      </w:r>
      <w:r w:rsidRPr="00587C1F">
        <w:rPr>
          <w:rFonts w:asciiTheme="majorBidi" w:hAnsiTheme="majorBidi" w:cstheme="majorBidi"/>
          <w:sz w:val="24"/>
          <w:szCs w:val="24"/>
        </w:rPr>
        <w:t>mutations</w:t>
      </w:r>
      <w:r w:rsidRPr="00587C1F">
        <w:rPr>
          <w:rFonts w:asciiTheme="majorBidi" w:hAnsiTheme="majorBidi" w:cstheme="majorBidi"/>
          <w:sz w:val="24"/>
          <w:szCs w:val="24"/>
          <w:lang w:val="en-GB"/>
        </w:rPr>
        <w:t xml:space="preserve"> in inosine monophosphate </w:t>
      </w:r>
      <w:r w:rsidRPr="00587C1F">
        <w:rPr>
          <w:rFonts w:asciiTheme="majorBidi" w:hAnsiTheme="majorBidi" w:cstheme="majorBidi"/>
          <w:sz w:val="24"/>
          <w:szCs w:val="24"/>
        </w:rPr>
        <w:t>5´</w:t>
      </w:r>
      <w:r w:rsidRPr="00587C1F">
        <w:rPr>
          <w:rFonts w:asciiTheme="majorBidi" w:hAnsiTheme="majorBidi" w:cstheme="majorBidi"/>
          <w:sz w:val="24"/>
          <w:szCs w:val="24"/>
          <w:lang w:val="en-GB"/>
        </w:rPr>
        <w:t xml:space="preserve"> dehydrogenase 1 (IMPDH1). </w:t>
      </w:r>
      <w:r w:rsidR="00587C1F" w:rsidRPr="00587C1F">
        <w:rPr>
          <w:rFonts w:asciiTheme="majorBidi" w:hAnsiTheme="majorBidi" w:cstheme="majorBidi"/>
          <w:sz w:val="24"/>
          <w:szCs w:val="24"/>
        </w:rPr>
        <w:t xml:space="preserve">IMPDH1 contributes to the de novo synthesis of guanine nucleotides by converting the inosine monophosphate (IMP) to </w:t>
      </w:r>
      <w:proofErr w:type="spellStart"/>
      <w:r w:rsidR="00587C1F" w:rsidRPr="00587C1F">
        <w:rPr>
          <w:rFonts w:asciiTheme="majorBidi" w:hAnsiTheme="majorBidi" w:cstheme="majorBidi"/>
          <w:sz w:val="24"/>
          <w:szCs w:val="24"/>
        </w:rPr>
        <w:t>xanthosine</w:t>
      </w:r>
      <w:proofErr w:type="spellEnd"/>
      <w:r w:rsidR="00587C1F" w:rsidRPr="00587C1F">
        <w:rPr>
          <w:rFonts w:asciiTheme="majorBidi" w:hAnsiTheme="majorBidi" w:cstheme="majorBidi"/>
          <w:sz w:val="24"/>
          <w:szCs w:val="24"/>
        </w:rPr>
        <w:t xml:space="preserve"> monophosphate (XMP) </w:t>
      </w:r>
      <w:r w:rsidR="00587C1F">
        <w:rPr>
          <w:rFonts w:asciiTheme="majorBidi" w:hAnsiTheme="majorBidi" w:cstheme="majorBidi"/>
          <w:sz w:val="24"/>
          <w:szCs w:val="24"/>
        </w:rPr>
        <w:t>during</w:t>
      </w:r>
      <w:r w:rsidR="00587C1F" w:rsidRPr="00587C1F">
        <w:rPr>
          <w:rFonts w:asciiTheme="majorBidi" w:hAnsiTheme="majorBidi" w:cstheme="majorBidi"/>
          <w:sz w:val="24"/>
          <w:szCs w:val="24"/>
        </w:rPr>
        <w:t xml:space="preserve"> reduction of NAD</w:t>
      </w:r>
      <w:r w:rsidR="00587C1F" w:rsidRPr="00587C1F">
        <w:rPr>
          <w:rFonts w:asciiTheme="majorBidi" w:hAnsiTheme="majorBidi" w:cstheme="majorBidi"/>
          <w:sz w:val="24"/>
          <w:szCs w:val="24"/>
          <w:vertAlign w:val="superscript"/>
        </w:rPr>
        <w:t>+</w:t>
      </w:r>
      <w:r w:rsidR="00587C1F">
        <w:rPr>
          <w:rFonts w:asciiTheme="majorBidi" w:hAnsiTheme="majorBidi" w:cstheme="majorBidi"/>
          <w:sz w:val="24"/>
          <w:szCs w:val="24"/>
        </w:rPr>
        <w:t xml:space="preserve">. </w:t>
      </w:r>
      <w:r w:rsidR="00587C1F" w:rsidRPr="00587C1F">
        <w:rPr>
          <w:rFonts w:asciiTheme="majorBidi" w:hAnsiTheme="majorBidi" w:cstheme="majorBidi"/>
          <w:sz w:val="24"/>
          <w:szCs w:val="24"/>
        </w:rPr>
        <w:t xml:space="preserve">The </w:t>
      </w:r>
      <w:r w:rsidR="00587C1F" w:rsidRPr="00587C1F">
        <w:rPr>
          <w:rFonts w:asciiTheme="majorBidi" w:hAnsiTheme="majorBidi" w:cstheme="majorBidi"/>
          <w:sz w:val="24"/>
          <w:szCs w:val="24"/>
          <w:lang w:val="en-GB"/>
        </w:rPr>
        <w:t>m</w:t>
      </w:r>
      <w:r w:rsidR="00F84A60" w:rsidRPr="00587C1F">
        <w:rPr>
          <w:rFonts w:asciiTheme="majorBidi" w:hAnsiTheme="majorBidi" w:cstheme="majorBidi"/>
          <w:sz w:val="24"/>
          <w:szCs w:val="24"/>
          <w:lang w:val="en-GB"/>
        </w:rPr>
        <w:t>ouse</w:t>
      </w:r>
      <w:r w:rsidR="004F308E" w:rsidRPr="00587C1F">
        <w:rPr>
          <w:rFonts w:asciiTheme="majorBidi" w:hAnsiTheme="majorBidi" w:cstheme="majorBidi"/>
          <w:sz w:val="24"/>
          <w:szCs w:val="24"/>
          <w:lang w:val="en-GB"/>
        </w:rPr>
        <w:t xml:space="preserve"> retinal IMPDH1, </w:t>
      </w:r>
      <w:r w:rsidR="004F308E" w:rsidRPr="00587C1F">
        <w:rPr>
          <w:rFonts w:asciiTheme="majorBidi" w:hAnsiTheme="majorBidi" w:cstheme="majorBidi"/>
          <w:sz w:val="24"/>
          <w:szCs w:val="24"/>
        </w:rPr>
        <w:t>IMPDH1(</w:t>
      </w:r>
      <w:r w:rsidR="004F308E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546) and </w:t>
      </w:r>
      <w:r w:rsidR="004F308E" w:rsidRPr="00587C1F">
        <w:rPr>
          <w:rFonts w:asciiTheme="majorBidi" w:hAnsiTheme="majorBidi" w:cstheme="majorBidi"/>
          <w:sz w:val="24"/>
          <w:szCs w:val="24"/>
        </w:rPr>
        <w:t>IMPDH1</w:t>
      </w:r>
      <w:r w:rsidR="004F308E" w:rsidRPr="00587C1F">
        <w:rPr>
          <w:rStyle w:val="fontstyle01"/>
          <w:rFonts w:asciiTheme="majorBidi" w:hAnsiTheme="majorBidi" w:cstheme="majorBidi"/>
          <w:sz w:val="24"/>
          <w:szCs w:val="24"/>
        </w:rPr>
        <w:t>(</w:t>
      </w:r>
      <w:r w:rsidR="00F84A60" w:rsidRPr="00587C1F">
        <w:rPr>
          <w:rStyle w:val="fontstyle01"/>
          <w:rFonts w:asciiTheme="majorBidi" w:hAnsiTheme="majorBidi" w:cstheme="majorBidi"/>
          <w:sz w:val="24"/>
          <w:szCs w:val="24"/>
        </w:rPr>
        <w:t>603</w:t>
      </w:r>
      <w:r w:rsidR="004F308E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), </w:t>
      </w:r>
      <w:r w:rsidRPr="00587C1F">
        <w:rPr>
          <w:rFonts w:asciiTheme="majorBidi" w:hAnsiTheme="majorBidi" w:cstheme="majorBidi"/>
          <w:sz w:val="24"/>
          <w:szCs w:val="24"/>
          <w:lang w:val="en-GB"/>
        </w:rPr>
        <w:t xml:space="preserve">are </w:t>
      </w:r>
      <w:r w:rsidR="004F308E" w:rsidRPr="00587C1F">
        <w:rPr>
          <w:rFonts w:asciiTheme="majorBidi" w:hAnsiTheme="majorBidi" w:cstheme="majorBidi"/>
          <w:sz w:val="24"/>
          <w:szCs w:val="24"/>
          <w:lang w:val="en-GB"/>
        </w:rPr>
        <w:t xml:space="preserve">structurally </w:t>
      </w:r>
      <w:r w:rsidRPr="00587C1F">
        <w:rPr>
          <w:rFonts w:asciiTheme="majorBidi" w:hAnsiTheme="majorBidi" w:cstheme="majorBidi"/>
          <w:sz w:val="24"/>
          <w:szCs w:val="24"/>
          <w:lang w:val="en-GB"/>
        </w:rPr>
        <w:t xml:space="preserve">distinct </w:t>
      </w:r>
      <w:r w:rsidR="00DE3E81" w:rsidRPr="00587C1F">
        <w:rPr>
          <w:rFonts w:asciiTheme="majorBidi" w:hAnsiTheme="majorBidi" w:cstheme="majorBidi"/>
          <w:sz w:val="24"/>
          <w:szCs w:val="24"/>
          <w:lang w:val="en-GB"/>
        </w:rPr>
        <w:t>from IMPDH</w:t>
      </w:r>
      <w:r w:rsidR="004F308E" w:rsidRPr="00587C1F">
        <w:rPr>
          <w:rFonts w:asciiTheme="majorBidi" w:hAnsiTheme="majorBidi" w:cstheme="majorBidi"/>
          <w:sz w:val="24"/>
          <w:szCs w:val="24"/>
          <w:lang w:val="en-GB"/>
        </w:rPr>
        <w:t>1(514)</w:t>
      </w:r>
      <w:r w:rsidRPr="00587C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="004F308E" w:rsidRPr="00587C1F">
        <w:rPr>
          <w:rFonts w:asciiTheme="majorBidi" w:hAnsiTheme="majorBidi" w:cstheme="majorBidi"/>
          <w:sz w:val="24"/>
          <w:szCs w:val="24"/>
          <w:lang w:val="en-GB"/>
        </w:rPr>
        <w:t xml:space="preserve">(canonical isoform) </w:t>
      </w:r>
      <w:r w:rsidRPr="00587C1F">
        <w:rPr>
          <w:rFonts w:asciiTheme="majorBidi" w:hAnsiTheme="majorBidi" w:cstheme="majorBidi"/>
          <w:sz w:val="24"/>
          <w:szCs w:val="24"/>
          <w:lang w:val="en-GB"/>
        </w:rPr>
        <w:t xml:space="preserve">by bearing terminal extensions. The impact </w:t>
      </w:r>
      <w:r w:rsidR="00DE3E81" w:rsidRPr="00587C1F">
        <w:rPr>
          <w:rFonts w:asciiTheme="majorBidi" w:hAnsiTheme="majorBidi" w:cstheme="majorBidi"/>
          <w:sz w:val="24"/>
          <w:szCs w:val="24"/>
          <w:lang w:val="en-GB"/>
        </w:rPr>
        <w:t>of these</w:t>
      </w:r>
      <w:r w:rsidR="004F308E" w:rsidRPr="00587C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Pr="00587C1F">
        <w:rPr>
          <w:rFonts w:asciiTheme="majorBidi" w:hAnsiTheme="majorBidi" w:cstheme="majorBidi"/>
          <w:sz w:val="24"/>
          <w:szCs w:val="24"/>
          <w:lang w:val="en-GB"/>
        </w:rPr>
        <w:t xml:space="preserve">terminal segments on the enzyme function has not yet been investigated. In this </w:t>
      </w:r>
      <w:r w:rsidR="009842D1" w:rsidRPr="00587C1F">
        <w:rPr>
          <w:rFonts w:asciiTheme="majorBidi" w:hAnsiTheme="majorBidi" w:cstheme="majorBidi"/>
          <w:sz w:val="24"/>
          <w:szCs w:val="24"/>
          <w:lang w:val="en-GB"/>
        </w:rPr>
        <w:t>report</w:t>
      </w:r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>, we investigated the impact o</w:t>
      </w:r>
      <w:r w:rsidR="00B7395C" w:rsidRPr="00587C1F">
        <w:rPr>
          <w:rStyle w:val="fontstyle01"/>
          <w:rFonts w:asciiTheme="majorBidi" w:hAnsiTheme="majorBidi" w:cstheme="majorBidi"/>
          <w:sz w:val="24"/>
          <w:szCs w:val="24"/>
        </w:rPr>
        <w:t>f the</w:t>
      </w:r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 </w:t>
      </w:r>
      <w:r w:rsidR="009842D1" w:rsidRPr="00587C1F">
        <w:rPr>
          <w:rFonts w:asciiTheme="majorBidi" w:hAnsiTheme="majorBidi" w:cstheme="majorBidi"/>
          <w:sz w:val="24"/>
          <w:szCs w:val="24"/>
          <w:lang w:val="en-GB"/>
        </w:rPr>
        <w:t>terminal amino acid extensions</w:t>
      </w:r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 on cofactor tolerance </w:t>
      </w:r>
      <w:r w:rsidR="0082339F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of </w:t>
      </w:r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>the retinal</w:t>
      </w:r>
      <w:r w:rsidR="00040C1D" w:rsidRPr="00587C1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40C1D" w:rsidRPr="00587C1F">
        <w:rPr>
          <w:rFonts w:asciiTheme="majorBidi" w:hAnsiTheme="majorBidi" w:cstheme="majorBidi"/>
          <w:sz w:val="24"/>
          <w:szCs w:val="24"/>
        </w:rPr>
        <w:t>IMPDH1</w:t>
      </w:r>
      <w:r w:rsidR="00040C1D" w:rsidRPr="00587C1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isoforms relative to that of the canonical </w:t>
      </w:r>
      <w:r w:rsidR="00B7395C" w:rsidRPr="00587C1F">
        <w:rPr>
          <w:rStyle w:val="fontstyle01"/>
          <w:rFonts w:asciiTheme="majorBidi" w:hAnsiTheme="majorBidi" w:cstheme="majorBidi"/>
          <w:sz w:val="24"/>
          <w:szCs w:val="24"/>
        </w:rPr>
        <w:t>iso</w:t>
      </w:r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>form.</w:t>
      </w:r>
      <w:r w:rsidR="009842D1" w:rsidRPr="00587C1F">
        <w:rPr>
          <w:rFonts w:asciiTheme="majorBidi" w:hAnsiTheme="majorBidi" w:cstheme="majorBidi"/>
          <w:sz w:val="24"/>
          <w:szCs w:val="24"/>
        </w:rPr>
        <w:t xml:space="preserve"> </w:t>
      </w:r>
      <w:r w:rsidR="0082339F" w:rsidRPr="00587C1F">
        <w:rPr>
          <w:rFonts w:asciiTheme="majorBidi" w:hAnsiTheme="majorBidi" w:cstheme="majorBidi"/>
          <w:sz w:val="24"/>
          <w:szCs w:val="24"/>
        </w:rPr>
        <w:t>So, e</w:t>
      </w:r>
      <w:r w:rsidR="009842D1" w:rsidRPr="00587C1F">
        <w:rPr>
          <w:rFonts w:asciiTheme="majorBidi" w:hAnsiTheme="majorBidi" w:cstheme="majorBidi"/>
          <w:sz w:val="24"/>
          <w:szCs w:val="24"/>
        </w:rPr>
        <w:t xml:space="preserve">nzyme kinetic assay of </w:t>
      </w:r>
      <w:r w:rsidR="00040C1D" w:rsidRPr="00587C1F">
        <w:rPr>
          <w:rFonts w:asciiTheme="majorBidi" w:hAnsiTheme="majorBidi" w:cstheme="majorBidi"/>
          <w:sz w:val="24"/>
          <w:szCs w:val="24"/>
        </w:rPr>
        <w:t xml:space="preserve">the </w:t>
      </w:r>
      <w:r w:rsidR="009842D1" w:rsidRPr="00587C1F">
        <w:rPr>
          <w:rFonts w:asciiTheme="majorBidi" w:hAnsiTheme="majorBidi" w:cstheme="majorBidi"/>
          <w:sz w:val="24"/>
          <w:szCs w:val="24"/>
        </w:rPr>
        <w:t>mouse IMPDH1 isoforms were performed at the</w:t>
      </w:r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 saturated concentration of </w:t>
      </w:r>
      <w:r w:rsidR="00040C1D" w:rsidRPr="00587C1F">
        <w:rPr>
          <w:rStyle w:val="fontstyle01"/>
          <w:rFonts w:asciiTheme="majorBidi" w:hAnsiTheme="majorBidi" w:cstheme="majorBidi"/>
          <w:sz w:val="24"/>
          <w:szCs w:val="24"/>
        </w:rPr>
        <w:t>IMP (</w:t>
      </w:r>
      <w:r w:rsidR="003558F4" w:rsidRPr="00587C1F">
        <w:rPr>
          <w:rStyle w:val="fontstyle01"/>
          <w:rFonts w:asciiTheme="majorBidi" w:hAnsiTheme="majorBidi" w:cstheme="majorBidi"/>
          <w:sz w:val="24"/>
          <w:szCs w:val="24"/>
        </w:rPr>
        <w:t>substrate</w:t>
      </w:r>
      <w:r w:rsidR="00040C1D" w:rsidRPr="00587C1F">
        <w:rPr>
          <w:rStyle w:val="fontstyle01"/>
          <w:rFonts w:asciiTheme="majorBidi" w:hAnsiTheme="majorBidi" w:cstheme="majorBidi"/>
          <w:sz w:val="24"/>
          <w:szCs w:val="24"/>
        </w:rPr>
        <w:t>)</w:t>
      </w:r>
      <w:r w:rsidR="003558F4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 </w:t>
      </w:r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>and</w:t>
      </w:r>
      <w:r w:rsidR="009842D1" w:rsidRPr="00587C1F">
        <w:rPr>
          <w:rFonts w:asciiTheme="majorBidi" w:hAnsiTheme="majorBidi" w:cstheme="majorBidi"/>
          <w:sz w:val="24"/>
          <w:szCs w:val="24"/>
        </w:rPr>
        <w:t xml:space="preserve"> variation concentrations of</w:t>
      </w:r>
      <w:r w:rsidR="003558F4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 NAD</w:t>
      </w:r>
      <w:r w:rsidR="003558F4" w:rsidRPr="00587C1F">
        <w:rPr>
          <w:rStyle w:val="fontstyle01"/>
          <w:rFonts w:asciiTheme="majorBidi" w:hAnsiTheme="majorBidi" w:cstheme="majorBidi"/>
          <w:sz w:val="24"/>
          <w:szCs w:val="24"/>
          <w:vertAlign w:val="superscript"/>
        </w:rPr>
        <w:t>+</w:t>
      </w:r>
      <w:r w:rsidR="00040C1D" w:rsidRPr="00587C1F">
        <w:rPr>
          <w:rStyle w:val="fontstyle01"/>
          <w:rFonts w:asciiTheme="majorBidi" w:hAnsiTheme="majorBidi" w:cstheme="majorBidi"/>
          <w:sz w:val="24"/>
          <w:szCs w:val="24"/>
          <w:vertAlign w:val="superscript"/>
        </w:rPr>
        <w:t xml:space="preserve"> </w:t>
      </w:r>
      <w:r w:rsidR="00807572" w:rsidRPr="00587C1F">
        <w:rPr>
          <w:rStyle w:val="fontstyle01"/>
          <w:rFonts w:asciiTheme="majorBidi" w:hAnsiTheme="majorBidi" w:cstheme="majorBidi"/>
          <w:sz w:val="24"/>
          <w:szCs w:val="24"/>
        </w:rPr>
        <w:t>(cofactor)</w:t>
      </w:r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 in </w:t>
      </w:r>
      <w:r w:rsidR="00807572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the </w:t>
      </w:r>
      <w:r w:rsidR="003558F4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activity buffer solution containing </w:t>
      </w:r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10 mM </w:t>
      </w:r>
      <w:proofErr w:type="spellStart"/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>Tris-HCl</w:t>
      </w:r>
      <w:proofErr w:type="spellEnd"/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 (PH:8), 1mM DT</w:t>
      </w:r>
      <w:r w:rsidR="00807572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T, 5 mM EDTA and 50 mM </w:t>
      </w:r>
      <w:proofErr w:type="spellStart"/>
      <w:r w:rsidR="00807572" w:rsidRPr="00587C1F">
        <w:rPr>
          <w:rStyle w:val="fontstyle01"/>
          <w:rFonts w:asciiTheme="majorBidi" w:hAnsiTheme="majorBidi" w:cstheme="majorBidi"/>
          <w:sz w:val="24"/>
          <w:szCs w:val="24"/>
        </w:rPr>
        <w:t>KCl</w:t>
      </w:r>
      <w:proofErr w:type="spellEnd"/>
      <w:r w:rsidR="00807572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. Production of the </w:t>
      </w:r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NADH was monitored at 340 nm using </w:t>
      </w:r>
      <w:r w:rsidR="009842D1" w:rsidRPr="00587C1F">
        <w:rPr>
          <w:rFonts w:asciiTheme="majorBidi" w:hAnsiTheme="majorBidi" w:cstheme="majorBidi"/>
          <w:sz w:val="24"/>
          <w:szCs w:val="24"/>
        </w:rPr>
        <w:t xml:space="preserve">UV-visible spectrophotometer. Kinetic parameters </w:t>
      </w:r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>(</w:t>
      </w:r>
      <w:proofErr w:type="spellStart"/>
      <w:proofErr w:type="gramStart"/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>K</w:t>
      </w:r>
      <w:r w:rsidR="009842D1" w:rsidRPr="00587C1F">
        <w:rPr>
          <w:rStyle w:val="fontstyle01"/>
          <w:rFonts w:asciiTheme="majorBidi" w:hAnsiTheme="majorBidi" w:cstheme="majorBidi"/>
          <w:sz w:val="24"/>
          <w:szCs w:val="24"/>
          <w:vertAlign w:val="subscript"/>
        </w:rPr>
        <w:t>m</w:t>
      </w:r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>,V</w:t>
      </w:r>
      <w:r w:rsidR="009842D1" w:rsidRPr="00587C1F">
        <w:rPr>
          <w:rStyle w:val="fontstyle01"/>
          <w:rFonts w:asciiTheme="majorBidi" w:hAnsiTheme="majorBidi" w:cstheme="majorBidi"/>
          <w:sz w:val="24"/>
          <w:szCs w:val="24"/>
          <w:vertAlign w:val="subscript"/>
        </w:rPr>
        <w:t>max</w:t>
      </w:r>
      <w:proofErr w:type="spellEnd"/>
      <w:proofErr w:type="gramEnd"/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) of  the </w:t>
      </w:r>
      <w:r w:rsidR="003558F4" w:rsidRPr="00587C1F">
        <w:rPr>
          <w:rFonts w:asciiTheme="majorBidi" w:hAnsiTheme="majorBidi" w:cstheme="majorBidi"/>
          <w:sz w:val="24"/>
          <w:szCs w:val="24"/>
        </w:rPr>
        <w:t>mouse IMPDH1 isoforms,</w:t>
      </w:r>
      <w:r w:rsidR="009842D1" w:rsidRPr="00587C1F">
        <w:rPr>
          <w:rFonts w:asciiTheme="majorBidi" w:hAnsiTheme="majorBidi" w:cstheme="majorBidi"/>
          <w:sz w:val="24"/>
          <w:szCs w:val="24"/>
        </w:rPr>
        <w:t xml:space="preserve"> determined by Line Weaver-Burk </w:t>
      </w:r>
      <w:r w:rsidR="008E4BA9" w:rsidRPr="00587C1F">
        <w:rPr>
          <w:rFonts w:asciiTheme="majorBidi" w:hAnsiTheme="majorBidi" w:cstheme="majorBidi"/>
          <w:sz w:val="24"/>
          <w:szCs w:val="24"/>
        </w:rPr>
        <w:t>approach</w:t>
      </w:r>
      <w:r w:rsidR="009842D1" w:rsidRPr="00587C1F">
        <w:rPr>
          <w:rFonts w:asciiTheme="majorBidi" w:hAnsiTheme="majorBidi" w:cstheme="majorBidi"/>
          <w:sz w:val="24"/>
          <w:szCs w:val="24"/>
        </w:rPr>
        <w:t xml:space="preserve">, were </w:t>
      </w:r>
      <w:r w:rsidR="003558F4" w:rsidRPr="00587C1F">
        <w:rPr>
          <w:rFonts w:asciiTheme="majorBidi" w:hAnsiTheme="majorBidi" w:cstheme="majorBidi"/>
          <w:sz w:val="24"/>
          <w:szCs w:val="24"/>
        </w:rPr>
        <w:t>noticeably</w:t>
      </w:r>
      <w:r w:rsidR="009842D1" w:rsidRPr="00587C1F">
        <w:rPr>
          <w:rFonts w:asciiTheme="majorBidi" w:hAnsiTheme="majorBidi" w:cstheme="majorBidi"/>
          <w:sz w:val="24"/>
          <w:szCs w:val="24"/>
        </w:rPr>
        <w:t xml:space="preserve"> different</w:t>
      </w:r>
      <w:r w:rsidR="00807572" w:rsidRPr="00587C1F">
        <w:rPr>
          <w:rFonts w:asciiTheme="majorBidi" w:hAnsiTheme="majorBidi" w:cstheme="majorBidi"/>
          <w:sz w:val="24"/>
          <w:szCs w:val="24"/>
        </w:rPr>
        <w:t xml:space="preserve"> </w:t>
      </w:r>
      <w:r w:rsidR="008E4BA9" w:rsidRPr="00587C1F">
        <w:rPr>
          <w:rFonts w:asciiTheme="majorBidi" w:hAnsiTheme="majorBidi" w:cstheme="majorBidi"/>
          <w:sz w:val="24"/>
          <w:szCs w:val="24"/>
        </w:rPr>
        <w:t>together</w:t>
      </w:r>
      <w:r w:rsidR="009842D1" w:rsidRPr="00587C1F">
        <w:rPr>
          <w:rFonts w:asciiTheme="majorBidi" w:hAnsiTheme="majorBidi" w:cstheme="majorBidi"/>
          <w:sz w:val="24"/>
          <w:szCs w:val="24"/>
        </w:rPr>
        <w:t>.</w:t>
      </w:r>
      <w:r w:rsidR="000A3562" w:rsidRPr="00587C1F">
        <w:rPr>
          <w:rFonts w:asciiTheme="majorBidi" w:hAnsiTheme="majorBidi" w:cstheme="majorBidi"/>
          <w:sz w:val="24"/>
          <w:szCs w:val="24"/>
        </w:rPr>
        <w:t xml:space="preserve"> Our</w:t>
      </w:r>
      <w:r w:rsidR="000A3562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 experiments indicated that</w:t>
      </w:r>
      <w:r w:rsidR="009964BC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 </w:t>
      </w:r>
      <w:r w:rsidR="00702E96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enzyme activity of </w:t>
      </w:r>
      <w:r w:rsidR="000A3562" w:rsidRPr="00587C1F">
        <w:rPr>
          <w:rFonts w:asciiTheme="majorBidi" w:hAnsiTheme="majorBidi" w:cstheme="majorBidi"/>
          <w:sz w:val="24"/>
          <w:szCs w:val="24"/>
        </w:rPr>
        <w:t>the</w:t>
      </w:r>
      <w:r w:rsidR="000A3562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 mouse </w:t>
      </w:r>
      <w:r w:rsidR="000A3562" w:rsidRPr="00587C1F">
        <w:rPr>
          <w:rFonts w:asciiTheme="majorBidi" w:hAnsiTheme="majorBidi" w:cstheme="majorBidi"/>
          <w:sz w:val="24"/>
          <w:szCs w:val="24"/>
        </w:rPr>
        <w:t xml:space="preserve">retinal </w:t>
      </w:r>
      <w:r w:rsidR="008E4BA9" w:rsidRPr="00587C1F">
        <w:rPr>
          <w:rFonts w:asciiTheme="majorBidi" w:hAnsiTheme="majorBidi" w:cstheme="majorBidi"/>
          <w:sz w:val="24"/>
          <w:szCs w:val="24"/>
        </w:rPr>
        <w:t>IMPDH1</w:t>
      </w:r>
      <w:r w:rsidR="00595166">
        <w:rPr>
          <w:rFonts w:asciiTheme="majorBidi" w:hAnsiTheme="majorBidi" w:cstheme="majorBidi"/>
          <w:sz w:val="24"/>
          <w:szCs w:val="24"/>
        </w:rPr>
        <w:t xml:space="preserve"> isoforms</w:t>
      </w:r>
      <w:r w:rsidR="000A3562" w:rsidRPr="00587C1F">
        <w:rPr>
          <w:rFonts w:asciiTheme="majorBidi" w:hAnsiTheme="majorBidi" w:cstheme="majorBidi"/>
          <w:sz w:val="24"/>
          <w:szCs w:val="24"/>
        </w:rPr>
        <w:t xml:space="preserve">, with higher </w:t>
      </w:r>
      <w:proofErr w:type="spellStart"/>
      <w:r w:rsidR="009842D1" w:rsidRPr="00587C1F">
        <w:rPr>
          <w:rStyle w:val="fontstyle01"/>
          <w:rFonts w:asciiTheme="majorBidi" w:hAnsiTheme="majorBidi" w:cstheme="majorBidi"/>
          <w:sz w:val="24"/>
          <w:szCs w:val="24"/>
        </w:rPr>
        <w:t>V</w:t>
      </w:r>
      <w:r w:rsidR="009842D1" w:rsidRPr="00587C1F">
        <w:rPr>
          <w:rStyle w:val="fontstyle01"/>
          <w:rFonts w:asciiTheme="majorBidi" w:hAnsiTheme="majorBidi" w:cstheme="majorBidi"/>
          <w:sz w:val="24"/>
          <w:szCs w:val="24"/>
          <w:vertAlign w:val="subscript"/>
        </w:rPr>
        <w:t>max</w:t>
      </w:r>
      <w:proofErr w:type="spellEnd"/>
      <w:r w:rsidR="000A3562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 and K</w:t>
      </w:r>
      <w:r w:rsidR="000A3562" w:rsidRPr="00587C1F">
        <w:rPr>
          <w:rStyle w:val="fontstyle01"/>
          <w:rFonts w:asciiTheme="majorBidi" w:hAnsiTheme="majorBidi" w:cstheme="majorBidi"/>
          <w:sz w:val="24"/>
          <w:szCs w:val="24"/>
          <w:vertAlign w:val="subscript"/>
        </w:rPr>
        <w:t>m</w:t>
      </w:r>
      <w:r w:rsidR="000A3562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 relative to </w:t>
      </w:r>
      <w:r w:rsidR="000A3562" w:rsidRPr="00587C1F">
        <w:rPr>
          <w:rFonts w:asciiTheme="majorBidi" w:hAnsiTheme="majorBidi" w:cstheme="majorBidi"/>
          <w:sz w:val="24"/>
          <w:szCs w:val="24"/>
        </w:rPr>
        <w:t>the canonical isoform</w:t>
      </w:r>
      <w:r w:rsidR="00702E96" w:rsidRPr="00587C1F">
        <w:rPr>
          <w:rFonts w:asciiTheme="majorBidi" w:hAnsiTheme="majorBidi" w:cstheme="majorBidi"/>
          <w:sz w:val="24"/>
          <w:szCs w:val="24"/>
        </w:rPr>
        <w:t xml:space="preserve">, </w:t>
      </w:r>
      <w:r w:rsidR="00807572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inhibited </w:t>
      </w:r>
      <w:r w:rsidR="00702E96" w:rsidRPr="00587C1F">
        <w:rPr>
          <w:rStyle w:val="fontstyle01"/>
          <w:rFonts w:asciiTheme="majorBidi" w:hAnsiTheme="majorBidi" w:cstheme="majorBidi"/>
          <w:sz w:val="24"/>
          <w:szCs w:val="24"/>
        </w:rPr>
        <w:t xml:space="preserve">at high concentration of the cofactor. </w:t>
      </w:r>
      <w:r w:rsidR="00702E96" w:rsidRPr="00587C1F">
        <w:rPr>
          <w:rFonts w:asciiTheme="majorBidi" w:hAnsiTheme="majorBidi" w:cstheme="majorBidi"/>
          <w:sz w:val="24"/>
          <w:szCs w:val="24"/>
        </w:rPr>
        <w:t>This observation</w:t>
      </w:r>
      <w:r w:rsidR="009842D1" w:rsidRPr="00587C1F">
        <w:rPr>
          <w:rFonts w:asciiTheme="majorBidi" w:hAnsiTheme="majorBidi" w:cstheme="majorBidi"/>
          <w:sz w:val="24"/>
          <w:szCs w:val="24"/>
        </w:rPr>
        <w:t xml:space="preserve"> </w:t>
      </w:r>
      <w:r w:rsidR="008E4BA9" w:rsidRPr="00587C1F">
        <w:rPr>
          <w:rFonts w:asciiTheme="majorBidi" w:hAnsiTheme="majorBidi" w:cstheme="majorBidi"/>
          <w:sz w:val="24"/>
          <w:szCs w:val="24"/>
        </w:rPr>
        <w:t xml:space="preserve">might </w:t>
      </w:r>
      <w:r w:rsidR="006702A2" w:rsidRPr="00587C1F">
        <w:rPr>
          <w:rFonts w:asciiTheme="majorBidi" w:hAnsiTheme="majorBidi" w:cstheme="majorBidi"/>
          <w:sz w:val="24"/>
          <w:szCs w:val="24"/>
        </w:rPr>
        <w:t>reflect</w:t>
      </w:r>
      <w:r w:rsidR="00702E96" w:rsidRPr="00587C1F">
        <w:rPr>
          <w:rFonts w:asciiTheme="majorBidi" w:hAnsiTheme="majorBidi" w:cstheme="majorBidi"/>
          <w:sz w:val="24"/>
          <w:szCs w:val="24"/>
        </w:rPr>
        <w:t xml:space="preserve"> </w:t>
      </w:r>
      <w:r w:rsidR="009842D1" w:rsidRPr="00587C1F">
        <w:rPr>
          <w:rFonts w:asciiTheme="majorBidi" w:hAnsiTheme="majorBidi" w:cstheme="majorBidi"/>
          <w:sz w:val="24"/>
          <w:szCs w:val="24"/>
        </w:rPr>
        <w:t xml:space="preserve">the </w:t>
      </w:r>
      <w:r w:rsidR="00702E96" w:rsidRPr="00587C1F">
        <w:rPr>
          <w:rFonts w:asciiTheme="majorBidi" w:hAnsiTheme="majorBidi" w:cstheme="majorBidi"/>
          <w:sz w:val="24"/>
          <w:szCs w:val="24"/>
        </w:rPr>
        <w:t xml:space="preserve">impact of the </w:t>
      </w:r>
      <w:r w:rsidR="00702E96" w:rsidRPr="00587C1F">
        <w:rPr>
          <w:rFonts w:asciiTheme="majorBidi" w:hAnsiTheme="majorBidi" w:cstheme="majorBidi"/>
          <w:sz w:val="24"/>
          <w:szCs w:val="24"/>
          <w:lang w:val="en-GB"/>
        </w:rPr>
        <w:t>terminal amino acid extensions</w:t>
      </w:r>
      <w:r w:rsidR="00702E96" w:rsidRPr="00587C1F">
        <w:rPr>
          <w:rFonts w:asciiTheme="majorBidi" w:hAnsiTheme="majorBidi" w:cstheme="majorBidi"/>
          <w:sz w:val="24"/>
          <w:szCs w:val="24"/>
        </w:rPr>
        <w:t xml:space="preserve"> </w:t>
      </w:r>
      <w:r w:rsidR="009842D1" w:rsidRPr="00587C1F">
        <w:rPr>
          <w:rFonts w:asciiTheme="majorBidi" w:hAnsiTheme="majorBidi" w:cstheme="majorBidi"/>
          <w:sz w:val="24"/>
          <w:szCs w:val="24"/>
        </w:rPr>
        <w:t>on the enzyme active site</w:t>
      </w:r>
      <w:r w:rsidR="009842D1" w:rsidRPr="008E4BA9">
        <w:rPr>
          <w:rFonts w:asciiTheme="majorBidi" w:hAnsiTheme="majorBidi" w:cstheme="majorBidi"/>
          <w:sz w:val="24"/>
          <w:szCs w:val="24"/>
        </w:rPr>
        <w:t>.</w:t>
      </w:r>
    </w:p>
    <w:p w:rsidR="009842D1" w:rsidRPr="008E4BA9" w:rsidRDefault="009842D1" w:rsidP="009842D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E4BA9">
        <w:rPr>
          <w:rFonts w:asciiTheme="majorBidi" w:hAnsiTheme="majorBidi" w:cstheme="majorBidi"/>
          <w:sz w:val="24"/>
          <w:szCs w:val="24"/>
        </w:rPr>
        <w:t xml:space="preserve"> </w:t>
      </w:r>
    </w:p>
    <w:p w:rsidR="009842D1" w:rsidRPr="008E4BA9" w:rsidRDefault="009842D1" w:rsidP="00040C1D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E4BA9">
        <w:rPr>
          <w:rFonts w:asciiTheme="majorBidi" w:hAnsiTheme="majorBidi" w:cstheme="majorBidi"/>
          <w:b/>
          <w:bCs/>
          <w:sz w:val="24"/>
          <w:szCs w:val="24"/>
        </w:rPr>
        <w:t>Key Words:</w:t>
      </w:r>
      <w:r w:rsidR="00040C1D" w:rsidRPr="008E4BA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40C1D" w:rsidRPr="008E4BA9">
        <w:rPr>
          <w:rFonts w:asciiTheme="majorBidi" w:hAnsiTheme="majorBidi" w:cstheme="majorBidi"/>
          <w:sz w:val="24"/>
          <w:szCs w:val="24"/>
        </w:rPr>
        <w:t>K</w:t>
      </w:r>
      <w:r w:rsidR="00040C1D" w:rsidRPr="008E4BA9">
        <w:rPr>
          <w:rFonts w:asciiTheme="majorBidi" w:hAnsiTheme="majorBidi" w:cstheme="majorBidi"/>
          <w:sz w:val="24"/>
          <w:szCs w:val="24"/>
          <w:vertAlign w:val="subscript"/>
        </w:rPr>
        <w:t>m</w:t>
      </w:r>
      <w:r w:rsidRPr="008E4BA9">
        <w:rPr>
          <w:rFonts w:asciiTheme="majorBidi" w:hAnsiTheme="majorBidi" w:cstheme="majorBidi"/>
          <w:sz w:val="24"/>
          <w:szCs w:val="24"/>
        </w:rPr>
        <w:t>,</w:t>
      </w:r>
      <w:r w:rsidR="00040C1D" w:rsidRPr="008E4BA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40C1D" w:rsidRPr="008E4BA9">
        <w:rPr>
          <w:rFonts w:asciiTheme="majorBidi" w:hAnsiTheme="majorBidi" w:cstheme="majorBidi"/>
          <w:sz w:val="24"/>
          <w:szCs w:val="24"/>
        </w:rPr>
        <w:t>V</w:t>
      </w:r>
      <w:r w:rsidR="00040C1D" w:rsidRPr="008E4BA9">
        <w:rPr>
          <w:rFonts w:asciiTheme="majorBidi" w:hAnsiTheme="majorBidi" w:cstheme="majorBidi"/>
          <w:sz w:val="24"/>
          <w:szCs w:val="24"/>
          <w:vertAlign w:val="subscript"/>
        </w:rPr>
        <w:t>m</w:t>
      </w:r>
      <w:proofErr w:type="spellEnd"/>
      <w:r w:rsidR="00040C1D" w:rsidRPr="008E4BA9">
        <w:rPr>
          <w:rFonts w:asciiTheme="majorBidi" w:hAnsiTheme="majorBidi" w:cstheme="majorBidi"/>
          <w:sz w:val="24"/>
          <w:szCs w:val="24"/>
        </w:rPr>
        <w:t>,</w:t>
      </w:r>
      <w:r w:rsidRPr="008E4BA9">
        <w:rPr>
          <w:rFonts w:asciiTheme="majorBidi" w:hAnsiTheme="majorBidi" w:cstheme="majorBidi"/>
          <w:sz w:val="24"/>
          <w:szCs w:val="24"/>
        </w:rPr>
        <w:t xml:space="preserve"> </w:t>
      </w:r>
      <w:r w:rsidR="00040C1D" w:rsidRPr="008E4BA9">
        <w:rPr>
          <w:rFonts w:asciiTheme="majorBidi" w:hAnsiTheme="majorBidi" w:cstheme="majorBidi"/>
          <w:sz w:val="24"/>
          <w:szCs w:val="24"/>
        </w:rPr>
        <w:t xml:space="preserve">IMPDH1, </w:t>
      </w:r>
      <w:r w:rsidR="00040C1D" w:rsidRPr="008E4BA9">
        <w:rPr>
          <w:rStyle w:val="fontstyle01"/>
          <w:rFonts w:asciiTheme="majorBidi" w:hAnsiTheme="majorBidi" w:cstheme="majorBidi"/>
          <w:sz w:val="24"/>
          <w:szCs w:val="24"/>
        </w:rPr>
        <w:t>NAD</w:t>
      </w:r>
      <w:r w:rsidR="00040C1D" w:rsidRPr="008E4BA9">
        <w:rPr>
          <w:rStyle w:val="fontstyle01"/>
          <w:rFonts w:asciiTheme="majorBidi" w:hAnsiTheme="majorBidi" w:cstheme="majorBidi"/>
          <w:sz w:val="24"/>
          <w:szCs w:val="24"/>
          <w:vertAlign w:val="superscript"/>
        </w:rPr>
        <w:t>+</w:t>
      </w:r>
      <w:r w:rsidR="00040C1D" w:rsidRPr="008E4BA9">
        <w:rPr>
          <w:rFonts w:asciiTheme="majorBidi" w:hAnsiTheme="majorBidi" w:cstheme="majorBidi"/>
          <w:sz w:val="24"/>
          <w:szCs w:val="24"/>
        </w:rPr>
        <w:t>, UV-visible spectrophotometer</w:t>
      </w:r>
    </w:p>
    <w:p w:rsidR="009842D1" w:rsidRDefault="009842D1" w:rsidP="009842D1"/>
    <w:p w:rsidR="00CF0ADA" w:rsidRPr="00CF0ADA" w:rsidRDefault="00CF0ADA" w:rsidP="00DE3E81">
      <w:pPr>
        <w:spacing w:line="360" w:lineRule="auto"/>
        <w:jc w:val="both"/>
        <w:rPr>
          <w:rFonts w:asciiTheme="majorBidi" w:hAnsiTheme="majorBidi" w:cstheme="majorBidi"/>
        </w:rPr>
      </w:pPr>
    </w:p>
    <w:sectPr w:rsidR="00CF0ADA" w:rsidRPr="00CF0A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ADA"/>
    <w:rsid w:val="00040C1D"/>
    <w:rsid w:val="000A3562"/>
    <w:rsid w:val="00211C54"/>
    <w:rsid w:val="002D32DE"/>
    <w:rsid w:val="003558F4"/>
    <w:rsid w:val="004850CB"/>
    <w:rsid w:val="004F308E"/>
    <w:rsid w:val="00587C1F"/>
    <w:rsid w:val="00595166"/>
    <w:rsid w:val="006702A2"/>
    <w:rsid w:val="00702E96"/>
    <w:rsid w:val="00704F39"/>
    <w:rsid w:val="00807572"/>
    <w:rsid w:val="0082339F"/>
    <w:rsid w:val="008D182A"/>
    <w:rsid w:val="008E4BA9"/>
    <w:rsid w:val="009842D1"/>
    <w:rsid w:val="009964BC"/>
    <w:rsid w:val="00B7395C"/>
    <w:rsid w:val="00C8554C"/>
    <w:rsid w:val="00CF0ADA"/>
    <w:rsid w:val="00CF2058"/>
    <w:rsid w:val="00DE3E81"/>
    <w:rsid w:val="00F8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3BE1DC-A154-4D2A-817E-667BD0C50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4F308E"/>
    <w:rPr>
      <w:rFonts w:ascii="Times-Roman" w:hAnsi="Times-Roman" w:hint="default"/>
      <w:b w:val="0"/>
      <w:bCs w:val="0"/>
      <w:i w:val="0"/>
      <w:iCs w:val="0"/>
      <w:color w:val="000000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E4B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ohsennabi66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User</cp:lastModifiedBy>
  <cp:revision>3</cp:revision>
  <dcterms:created xsi:type="dcterms:W3CDTF">2019-04-20T11:54:00Z</dcterms:created>
  <dcterms:modified xsi:type="dcterms:W3CDTF">2019-04-20T11:55:00Z</dcterms:modified>
</cp:coreProperties>
</file>